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30" w:rsidRDefault="002A2730" w:rsidP="006B4FA2">
      <w:pPr>
        <w:tabs>
          <w:tab w:val="center" w:pos="3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Part ONE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assumptions</w:t>
      </w:r>
      <w:proofErr w:type="gramEnd"/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:</w:t>
      </w:r>
    </w:p>
    <w:p w:rsidR="002A2730" w:rsidRDefault="002A2730" w:rsidP="006B4FA2">
      <w:pPr>
        <w:tabs>
          <w:tab w:val="center" w:pos="3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2A2730" w:rsidRDefault="002A2730" w:rsidP="006B4FA2">
      <w:pPr>
        <w:tabs>
          <w:tab w:val="center" w:pos="3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6B4FA2" w:rsidRPr="006B4FA2" w:rsidRDefault="006B4FA2" w:rsidP="006B4FA2">
      <w:pPr>
        <w:tabs>
          <w:tab w:val="center" w:pos="3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6B4FA2">
        <w:rPr>
          <w:rFonts w:ascii="Times New Roman" w:hAnsi="Times New Roman" w:cs="Times New Roman"/>
          <w:b/>
          <w:bCs/>
          <w:color w:val="000000"/>
          <w:sz w:val="18"/>
          <w:szCs w:val="18"/>
        </w:rPr>
        <w:tab/>
        <w:t>Correlations</w:t>
      </w:r>
    </w:p>
    <w:p w:rsidR="006B4FA2" w:rsidRPr="006B4FA2" w:rsidRDefault="006B4FA2" w:rsidP="006B4FA2">
      <w:pPr>
        <w:tabs>
          <w:tab w:val="center" w:pos="3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0" w:type="auto"/>
        <w:tblInd w:w="66" w:type="dxa"/>
        <w:tblLayout w:type="fixed"/>
        <w:tblCellMar>
          <w:left w:w="66" w:type="dxa"/>
          <w:right w:w="66" w:type="dxa"/>
        </w:tblCellMar>
        <w:tblLook w:val="0000"/>
      </w:tblPr>
      <w:tblGrid>
        <w:gridCol w:w="1627"/>
        <w:gridCol w:w="720"/>
        <w:gridCol w:w="720"/>
        <w:gridCol w:w="720"/>
        <w:gridCol w:w="720"/>
        <w:gridCol w:w="720"/>
        <w:gridCol w:w="720"/>
      </w:tblGrid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627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dep</w:t>
            </w:r>
            <w:proofErr w:type="spellEnd"/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ind1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ind2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ind3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ind4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dep</w:t>
            </w:r>
            <w:proofErr w:type="spellEnd"/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.347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.479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.422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.594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dep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dep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</w:tr>
      <w:tr w:rsidR="006B4FA2" w:rsidRPr="006B4FA2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627" w:type="dxa"/>
            <w:vMerge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ind4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6B4FA2" w:rsidRPr="006B4FA2" w:rsidRDefault="006B4FA2" w:rsidP="006B4F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4F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</w:t>
            </w:r>
          </w:p>
        </w:tc>
      </w:tr>
    </w:tbl>
    <w:p w:rsidR="006B4FA2" w:rsidRPr="006B4FA2" w:rsidRDefault="006B4FA2" w:rsidP="006B4F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807EC5" w:rsidRDefault="006B4FA2">
      <w:pPr>
        <w:rPr>
          <w:rFonts w:asciiTheme="majorBidi" w:hAnsiTheme="majorBidi" w:cstheme="majorBidi"/>
          <w:sz w:val="24"/>
          <w:szCs w:val="24"/>
        </w:rPr>
      </w:pPr>
      <w:r w:rsidRPr="006B4FA2">
        <w:rPr>
          <w:rFonts w:asciiTheme="majorBidi" w:hAnsiTheme="majorBidi" w:cstheme="majorBidi"/>
          <w:sz w:val="24"/>
          <w:szCs w:val="24"/>
        </w:rPr>
        <w:t xml:space="preserve">In this schedule the correlation assumption is checked which means that all independent variables should correlate with the dependent variable. Since they are all above .3 the assumption is met. </w:t>
      </w:r>
      <w:r>
        <w:rPr>
          <w:rFonts w:asciiTheme="majorBidi" w:hAnsiTheme="majorBidi" w:cstheme="majorBidi"/>
          <w:sz w:val="24"/>
          <w:szCs w:val="24"/>
        </w:rPr>
        <w:t xml:space="preserve"> Keep in mind that the correlation between the independent variable should not be very high (</w:t>
      </w:r>
      <w:proofErr w:type="spellStart"/>
      <w:r>
        <w:rPr>
          <w:rFonts w:asciiTheme="majorBidi" w:hAnsiTheme="majorBidi" w:cstheme="majorBidi"/>
          <w:sz w:val="24"/>
          <w:szCs w:val="24"/>
        </w:rPr>
        <w:t>i.e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not above .7). In your case this is also ok. </w:t>
      </w:r>
    </w:p>
    <w:p w:rsidR="00DB644E" w:rsidRDefault="00DB644E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Spec="center" w:tblpY="197"/>
        <w:tblW w:w="11928" w:type="dxa"/>
        <w:tblLayout w:type="fixed"/>
        <w:tblCellMar>
          <w:left w:w="66" w:type="dxa"/>
          <w:right w:w="66" w:type="dxa"/>
        </w:tblCellMar>
        <w:tblLook w:val="0000"/>
      </w:tblPr>
      <w:tblGrid>
        <w:gridCol w:w="675"/>
        <w:gridCol w:w="917"/>
        <w:gridCol w:w="675"/>
        <w:gridCol w:w="850"/>
        <w:gridCol w:w="1241"/>
        <w:gridCol w:w="675"/>
        <w:gridCol w:w="445"/>
        <w:gridCol w:w="230"/>
        <w:gridCol w:w="903"/>
        <w:gridCol w:w="217"/>
        <w:gridCol w:w="700"/>
        <w:gridCol w:w="433"/>
        <w:gridCol w:w="242"/>
        <w:gridCol w:w="675"/>
        <w:gridCol w:w="675"/>
        <w:gridCol w:w="175"/>
        <w:gridCol w:w="500"/>
        <w:gridCol w:w="175"/>
        <w:gridCol w:w="675"/>
        <w:gridCol w:w="675"/>
        <w:gridCol w:w="175"/>
      </w:tblGrid>
      <w:tr w:rsidR="00DB644E" w:rsidRPr="00DB644E" w:rsidTr="00DB644E">
        <w:tblPrEx>
          <w:tblCellMar>
            <w:top w:w="0" w:type="dxa"/>
            <w:bottom w:w="0" w:type="dxa"/>
          </w:tblCellMar>
        </w:tblPrEx>
        <w:trPr>
          <w:gridAfter w:val="1"/>
          <w:wAfter w:w="175" w:type="dxa"/>
          <w:trHeight w:val="428"/>
        </w:trPr>
        <w:tc>
          <w:tcPr>
            <w:tcW w:w="675" w:type="dxa"/>
            <w:vMerge w:val="restart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917" w:type="dxa"/>
            <w:vMerge w:val="restart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25" w:type="dxa"/>
            <w:gridSpan w:val="2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Unstandardized</w:t>
            </w:r>
            <w:proofErr w:type="spellEnd"/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Coefficients</w:t>
            </w:r>
          </w:p>
        </w:tc>
        <w:tc>
          <w:tcPr>
            <w:tcW w:w="1241" w:type="dxa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675" w:type="dxa"/>
            <w:vMerge w:val="restart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675" w:type="dxa"/>
            <w:gridSpan w:val="2"/>
            <w:vMerge w:val="restart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253" w:type="dxa"/>
            <w:gridSpan w:val="4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95% Confidence Interval for B</w:t>
            </w:r>
          </w:p>
        </w:tc>
        <w:tc>
          <w:tcPr>
            <w:tcW w:w="2267" w:type="dxa"/>
            <w:gridSpan w:val="5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Correlations</w:t>
            </w:r>
          </w:p>
        </w:tc>
        <w:tc>
          <w:tcPr>
            <w:tcW w:w="1525" w:type="dxa"/>
            <w:gridSpan w:val="3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Collinearity</w:t>
            </w:r>
            <w:proofErr w:type="spellEnd"/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Statistics</w:t>
            </w:r>
          </w:p>
        </w:tc>
      </w:tr>
      <w:tr w:rsidR="00DB644E" w:rsidRPr="00DB644E" w:rsidTr="00DB644E">
        <w:tblPrEx>
          <w:tblCellMar>
            <w:top w:w="0" w:type="dxa"/>
            <w:bottom w:w="0" w:type="dxa"/>
          </w:tblCellMar>
        </w:tblPrEx>
        <w:trPr>
          <w:trHeight w:val="428"/>
        </w:trPr>
        <w:tc>
          <w:tcPr>
            <w:tcW w:w="675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41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133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917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Zero-order</w:t>
            </w:r>
          </w:p>
        </w:tc>
        <w:tc>
          <w:tcPr>
            <w:tcW w:w="675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Partial</w:t>
            </w:r>
          </w:p>
        </w:tc>
        <w:tc>
          <w:tcPr>
            <w:tcW w:w="675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Tolerance</w:t>
            </w:r>
          </w:p>
        </w:tc>
        <w:tc>
          <w:tcPr>
            <w:tcW w:w="675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VIF</w:t>
            </w:r>
          </w:p>
        </w:tc>
        <w:tc>
          <w:tcPr>
            <w:tcW w:w="675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Error</w:t>
            </w:r>
          </w:p>
        </w:tc>
      </w:tr>
      <w:tr w:rsidR="00DB644E" w:rsidRPr="00DB644E" w:rsidTr="00DB644E">
        <w:tblPrEx>
          <w:tblCellMar>
            <w:top w:w="0" w:type="dxa"/>
            <w:bottom w:w="0" w:type="dxa"/>
          </w:tblCellMar>
        </w:tblPrEx>
        <w:trPr>
          <w:gridAfter w:val="1"/>
          <w:wAfter w:w="175" w:type="dxa"/>
          <w:trHeight w:val="303"/>
        </w:trPr>
        <w:tc>
          <w:tcPr>
            <w:tcW w:w="675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67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.132</w:t>
            </w:r>
          </w:p>
        </w:tc>
        <w:tc>
          <w:tcPr>
            <w:tcW w:w="1241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9.872</w:t>
            </w:r>
          </w:p>
        </w:tc>
        <w:tc>
          <w:tcPr>
            <w:tcW w:w="675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2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1.044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1.562</w:t>
            </w:r>
          </w:p>
        </w:tc>
        <w:tc>
          <w:tcPr>
            <w:tcW w:w="917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DB644E" w:rsidRPr="00DB644E" w:rsidTr="00DB644E">
        <w:tblPrEx>
          <w:tblCellMar>
            <w:top w:w="0" w:type="dxa"/>
            <w:bottom w:w="0" w:type="dxa"/>
          </w:tblCellMar>
        </w:tblPrEx>
        <w:trPr>
          <w:gridAfter w:val="1"/>
          <w:wAfter w:w="175" w:type="dxa"/>
          <w:trHeight w:val="30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-.011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-.227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-.085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.067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.347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-.010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-.008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.539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1.856</w:t>
            </w:r>
          </w:p>
        </w:tc>
      </w:tr>
      <w:tr w:rsidR="00DB644E" w:rsidRPr="00DB644E" w:rsidTr="00DB644E">
        <w:tblPrEx>
          <w:tblCellMar>
            <w:top w:w="0" w:type="dxa"/>
            <w:bottom w:w="0" w:type="dxa"/>
          </w:tblCellMar>
        </w:tblPrEx>
        <w:trPr>
          <w:gridAfter w:val="1"/>
          <w:wAfter w:w="175" w:type="dxa"/>
          <w:trHeight w:val="30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.046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.173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3.770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.084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.266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.479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.161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.129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.554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1.806</w:t>
            </w:r>
          </w:p>
        </w:tc>
      </w:tr>
      <w:tr w:rsidR="00DB644E" w:rsidRPr="00DB644E" w:rsidTr="00DB644E">
        <w:tblPrEx>
          <w:tblCellMar>
            <w:top w:w="0" w:type="dxa"/>
            <w:bottom w:w="0" w:type="dxa"/>
          </w:tblCellMar>
        </w:tblPrEx>
        <w:trPr>
          <w:gridAfter w:val="1"/>
          <w:wAfter w:w="175" w:type="dxa"/>
          <w:trHeight w:val="30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.044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.866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.387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-.043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.110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.422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.037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.030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.451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2.218</w:t>
            </w:r>
          </w:p>
        </w:tc>
      </w:tr>
      <w:tr w:rsidR="00DB644E" w:rsidRPr="00DB644E" w:rsidTr="00DB644E">
        <w:tblPrEx>
          <w:tblCellMar>
            <w:top w:w="0" w:type="dxa"/>
            <w:bottom w:w="0" w:type="dxa"/>
          </w:tblCellMar>
        </w:tblPrEx>
        <w:trPr>
          <w:gridAfter w:val="1"/>
          <w:wAfter w:w="175" w:type="dxa"/>
          <w:trHeight w:val="303"/>
        </w:trPr>
        <w:tc>
          <w:tcPr>
            <w:tcW w:w="675" w:type="dxa"/>
            <w:vMerge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ind4</w:t>
            </w:r>
          </w:p>
        </w:tc>
        <w:tc>
          <w:tcPr>
            <w:tcW w:w="675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.500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.051</w:t>
            </w:r>
          </w:p>
        </w:tc>
        <w:tc>
          <w:tcPr>
            <w:tcW w:w="1241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.466</w:t>
            </w:r>
          </w:p>
        </w:tc>
        <w:tc>
          <w:tcPr>
            <w:tcW w:w="675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9.724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.399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.601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.594</w:t>
            </w:r>
          </w:p>
        </w:tc>
        <w:tc>
          <w:tcPr>
            <w:tcW w:w="675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.387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.332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.509</w:t>
            </w:r>
          </w:p>
        </w:tc>
        <w:tc>
          <w:tcPr>
            <w:tcW w:w="675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DB644E" w:rsidRPr="00DB644E" w:rsidRDefault="00DB644E" w:rsidP="00DB64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64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1.965</w:t>
            </w:r>
          </w:p>
        </w:tc>
      </w:tr>
    </w:tbl>
    <w:p w:rsidR="00DB644E" w:rsidRPr="00DB644E" w:rsidRDefault="00DB644E" w:rsidP="00DB644E">
      <w:pPr>
        <w:tabs>
          <w:tab w:val="center" w:pos="64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DB644E">
        <w:rPr>
          <w:rFonts w:ascii="Times New Roman" w:hAnsi="Times New Roman" w:cs="Times New Roman"/>
          <w:b/>
          <w:bCs/>
          <w:color w:val="000000"/>
          <w:sz w:val="18"/>
          <w:szCs w:val="18"/>
        </w:rPr>
        <w:tab/>
      </w:r>
    </w:p>
    <w:p w:rsidR="00DB644E" w:rsidRPr="00DB644E" w:rsidRDefault="00DB644E" w:rsidP="00DB6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DB644E">
        <w:rPr>
          <w:rFonts w:ascii="Times New Roman" w:hAnsi="Times New Roman" w:cs="Times New Roman"/>
          <w:color w:val="000000"/>
          <w:sz w:val="18"/>
          <w:szCs w:val="18"/>
        </w:rPr>
        <w:t>a  Dependent</w:t>
      </w:r>
      <w:proofErr w:type="gramEnd"/>
      <w:r w:rsidRPr="00DB644E">
        <w:rPr>
          <w:rFonts w:ascii="Times New Roman" w:hAnsi="Times New Roman" w:cs="Times New Roman"/>
          <w:color w:val="000000"/>
          <w:sz w:val="18"/>
          <w:szCs w:val="18"/>
        </w:rPr>
        <w:t xml:space="preserve"> Variable: </w:t>
      </w:r>
      <w:proofErr w:type="spellStart"/>
      <w:r w:rsidRPr="00DB644E">
        <w:rPr>
          <w:rFonts w:ascii="Times New Roman" w:hAnsi="Times New Roman" w:cs="Times New Roman"/>
          <w:color w:val="000000"/>
          <w:sz w:val="18"/>
          <w:szCs w:val="18"/>
        </w:rPr>
        <w:t>dep</w:t>
      </w:r>
      <w:proofErr w:type="spellEnd"/>
    </w:p>
    <w:p w:rsidR="00DB644E" w:rsidRPr="00DB644E" w:rsidRDefault="00DB644E" w:rsidP="00DB64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700BBA" w:rsidRDefault="00DB644E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lastRenderedPageBreak/>
        <w:t>you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check these two columns to see if there is multi-</w:t>
      </w:r>
      <w:proofErr w:type="spellStart"/>
      <w:r>
        <w:rPr>
          <w:rFonts w:asciiTheme="majorBidi" w:hAnsiTheme="majorBidi" w:cstheme="majorBidi"/>
          <w:sz w:val="24"/>
          <w:szCs w:val="24"/>
        </w:rPr>
        <w:t>collinearity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or no. As seen from the above table </w:t>
      </w:r>
      <w:proofErr w:type="spellStart"/>
      <w:r>
        <w:rPr>
          <w:rFonts w:asciiTheme="majorBidi" w:hAnsiTheme="majorBidi" w:cstheme="majorBidi"/>
          <w:sz w:val="24"/>
          <w:szCs w:val="24"/>
        </w:rPr>
        <w:t>ind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2, 3</w:t>
      </w:r>
      <w:proofErr w:type="gramStart"/>
      <w:r>
        <w:rPr>
          <w:rFonts w:asciiTheme="majorBidi" w:hAnsiTheme="majorBidi" w:cstheme="majorBidi"/>
          <w:sz w:val="24"/>
          <w:szCs w:val="24"/>
        </w:rPr>
        <w:t>,4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has no problem of multi </w:t>
      </w:r>
      <w:proofErr w:type="spellStart"/>
      <w:r>
        <w:rPr>
          <w:rFonts w:asciiTheme="majorBidi" w:hAnsiTheme="majorBidi" w:cstheme="majorBidi"/>
          <w:sz w:val="24"/>
          <w:szCs w:val="24"/>
        </w:rPr>
        <w:t>collinearity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I </w:t>
      </w:r>
      <w:proofErr w:type="gramStart"/>
      <w:r>
        <w:rPr>
          <w:rFonts w:asciiTheme="majorBidi" w:hAnsiTheme="majorBidi" w:cstheme="majorBidi"/>
          <w:sz w:val="24"/>
          <w:szCs w:val="24"/>
        </w:rPr>
        <w:t>am just doubting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1.becaouse the value of Tolerance and VIF should not be less than .10.</w:t>
      </w:r>
    </w:p>
    <w:p w:rsidR="00DB644E" w:rsidRDefault="00700BB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Other assumptions: outliners, normality-linearity, independence of residuals</w:t>
      </w:r>
      <w:r w:rsidR="00DB644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>
        <w:rPr>
          <w:rFonts w:asciiTheme="majorBidi" w:hAnsiTheme="majorBidi" w:cstheme="majorBidi"/>
          <w:sz w:val="24"/>
          <w:szCs w:val="24"/>
        </w:rPr>
        <w:t>homoscedasticity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2A2730" w:rsidRDefault="00700BBA" w:rsidP="00700BBA">
      <w:pPr>
        <w:tabs>
          <w:tab w:val="center" w:pos="2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00BBA">
        <w:rPr>
          <w:rFonts w:ascii="Times New Roman" w:hAnsi="Times New Roman" w:cs="Times New Roman"/>
          <w:b/>
          <w:bCs/>
          <w:color w:val="000000"/>
          <w:sz w:val="18"/>
          <w:szCs w:val="18"/>
        </w:rPr>
        <w:tab/>
      </w:r>
    </w:p>
    <w:p w:rsidR="002A2730" w:rsidRDefault="002A2730" w:rsidP="00700BBA">
      <w:pPr>
        <w:tabs>
          <w:tab w:val="center" w:pos="2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Part two: significance test</w:t>
      </w:r>
    </w:p>
    <w:p w:rsidR="002A2730" w:rsidRDefault="002A2730" w:rsidP="00700BBA">
      <w:pPr>
        <w:tabs>
          <w:tab w:val="center" w:pos="2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700BBA" w:rsidRPr="00700BBA" w:rsidRDefault="00700BBA" w:rsidP="00700BBA">
      <w:pPr>
        <w:tabs>
          <w:tab w:val="center" w:pos="2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00BB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Model </w:t>
      </w:r>
      <w:proofErr w:type="gramStart"/>
      <w:r w:rsidRPr="00700BBA">
        <w:rPr>
          <w:rFonts w:ascii="Times New Roman" w:hAnsi="Times New Roman" w:cs="Times New Roman"/>
          <w:b/>
          <w:bCs/>
          <w:color w:val="000000"/>
          <w:sz w:val="18"/>
          <w:szCs w:val="18"/>
        </w:rPr>
        <w:t>Summary(</w:t>
      </w:r>
      <w:proofErr w:type="gramEnd"/>
      <w:r w:rsidRPr="00700BBA">
        <w:rPr>
          <w:rFonts w:ascii="Times New Roman" w:hAnsi="Times New Roman" w:cs="Times New Roman"/>
          <w:b/>
          <w:bCs/>
          <w:color w:val="000000"/>
          <w:sz w:val="18"/>
          <w:szCs w:val="18"/>
        </w:rPr>
        <w:t>b)</w:t>
      </w:r>
    </w:p>
    <w:p w:rsidR="00700BBA" w:rsidRPr="00700BBA" w:rsidRDefault="00700BBA" w:rsidP="00700BBA">
      <w:pPr>
        <w:tabs>
          <w:tab w:val="center" w:pos="2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0" w:type="auto"/>
        <w:tblInd w:w="66" w:type="dxa"/>
        <w:tblLayout w:type="fixed"/>
        <w:tblCellMar>
          <w:left w:w="66" w:type="dxa"/>
          <w:right w:w="66" w:type="dxa"/>
        </w:tblCellMar>
        <w:tblLook w:val="0000"/>
      </w:tblPr>
      <w:tblGrid>
        <w:gridCol w:w="720"/>
        <w:gridCol w:w="720"/>
        <w:gridCol w:w="849"/>
        <w:gridCol w:w="1036"/>
        <w:gridCol w:w="1137"/>
      </w:tblGrid>
      <w:tr w:rsidR="00700BBA" w:rsidRPr="00700BBA">
        <w:tblPrEx>
          <w:tblCellMar>
            <w:top w:w="0" w:type="dxa"/>
            <w:bottom w:w="0" w:type="dxa"/>
          </w:tblCellMar>
        </w:tblPrEx>
        <w:trPr>
          <w:trHeight w:val="561"/>
        </w:trPr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</w:t>
            </w:r>
          </w:p>
        </w:tc>
        <w:tc>
          <w:tcPr>
            <w:tcW w:w="849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036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137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700BBA" w:rsidRPr="00700BBA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720" w:type="dxa"/>
            <w:tcBorders>
              <w:top w:val="single" w:sz="12" w:space="0" w:color="000000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.612(a)</w:t>
            </w:r>
          </w:p>
        </w:tc>
        <w:tc>
          <w:tcPr>
            <w:tcW w:w="849" w:type="dxa"/>
            <w:tcBorders>
              <w:top w:val="single" w:sz="12" w:space="0" w:color="000000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.374</w:t>
            </w:r>
          </w:p>
        </w:tc>
        <w:tc>
          <w:tcPr>
            <w:tcW w:w="1036" w:type="dxa"/>
            <w:tcBorders>
              <w:top w:val="single" w:sz="12" w:space="0" w:color="000000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.370</w:t>
            </w:r>
          </w:p>
        </w:tc>
        <w:tc>
          <w:tcPr>
            <w:tcW w:w="1137" w:type="dxa"/>
            <w:tcBorders>
              <w:top w:val="single" w:sz="12" w:space="0" w:color="000000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700BBA" w:rsidRPr="00700BBA" w:rsidRDefault="00700BBA" w:rsidP="00700B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0B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.46490</w:t>
            </w:r>
          </w:p>
        </w:tc>
      </w:tr>
    </w:tbl>
    <w:p w:rsidR="00700BBA" w:rsidRPr="00700BBA" w:rsidRDefault="00700BBA" w:rsidP="00700B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700BBA">
        <w:rPr>
          <w:rFonts w:ascii="Times New Roman" w:hAnsi="Times New Roman" w:cs="Times New Roman"/>
          <w:color w:val="000000"/>
          <w:sz w:val="18"/>
          <w:szCs w:val="18"/>
        </w:rPr>
        <w:t>a  Predictors</w:t>
      </w:r>
      <w:proofErr w:type="gramEnd"/>
      <w:r w:rsidRPr="00700BBA">
        <w:rPr>
          <w:rFonts w:ascii="Times New Roman" w:hAnsi="Times New Roman" w:cs="Times New Roman"/>
          <w:color w:val="000000"/>
          <w:sz w:val="18"/>
          <w:szCs w:val="18"/>
        </w:rPr>
        <w:t>: (Constant), ind4, ind1, ind2, ind3</w:t>
      </w:r>
    </w:p>
    <w:p w:rsidR="00700BBA" w:rsidRPr="00700BBA" w:rsidRDefault="00700BBA" w:rsidP="00700B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700BBA">
        <w:rPr>
          <w:rFonts w:ascii="Times New Roman" w:hAnsi="Times New Roman" w:cs="Times New Roman"/>
          <w:color w:val="000000"/>
          <w:sz w:val="18"/>
          <w:szCs w:val="18"/>
        </w:rPr>
        <w:t>b  Dependent</w:t>
      </w:r>
      <w:proofErr w:type="gramEnd"/>
      <w:r w:rsidRPr="00700BBA">
        <w:rPr>
          <w:rFonts w:ascii="Times New Roman" w:hAnsi="Times New Roman" w:cs="Times New Roman"/>
          <w:color w:val="000000"/>
          <w:sz w:val="18"/>
          <w:szCs w:val="18"/>
        </w:rPr>
        <w:t xml:space="preserve"> Variable: </w:t>
      </w:r>
      <w:proofErr w:type="spellStart"/>
      <w:r w:rsidRPr="00700BBA">
        <w:rPr>
          <w:rFonts w:ascii="Times New Roman" w:hAnsi="Times New Roman" w:cs="Times New Roman"/>
          <w:color w:val="000000"/>
          <w:sz w:val="18"/>
          <w:szCs w:val="18"/>
        </w:rPr>
        <w:t>dep</w:t>
      </w:r>
      <w:proofErr w:type="spellEnd"/>
    </w:p>
    <w:p w:rsidR="00700BBA" w:rsidRPr="00700BBA" w:rsidRDefault="00700BBA" w:rsidP="00700B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700BBA" w:rsidRDefault="00700BBA" w:rsidP="00700BBA">
      <w:pPr>
        <w:pStyle w:val="ListParagraph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this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table tells you how much variance in the independent variable is explained by the model.</w:t>
      </w:r>
    </w:p>
    <w:p w:rsidR="002A2730" w:rsidRDefault="00700BBA" w:rsidP="00700BBA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this case the value is .612, which means that the independent variables explain 61.2per cent of the variance in the dep. Variable. </w:t>
      </w:r>
      <w:proofErr w:type="gramStart"/>
      <w:r>
        <w:rPr>
          <w:rFonts w:asciiTheme="majorBidi" w:hAnsiTheme="majorBidi" w:cstheme="majorBidi"/>
          <w:sz w:val="24"/>
          <w:szCs w:val="24"/>
        </w:rPr>
        <w:t>[ this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is a good result]</w:t>
      </w:r>
    </w:p>
    <w:p w:rsidR="002A2730" w:rsidRDefault="002A2730" w:rsidP="00700BBA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2A2730" w:rsidRDefault="002A2730" w:rsidP="00700BBA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2A2730" w:rsidRPr="002A2730" w:rsidRDefault="00700BBA" w:rsidP="002A2730">
      <w:pPr>
        <w:tabs>
          <w:tab w:val="center" w:pos="32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2A2730" w:rsidRPr="002A2730">
        <w:rPr>
          <w:rFonts w:ascii="Times New Roman" w:hAnsi="Times New Roman" w:cs="Times New Roman"/>
          <w:b/>
          <w:bCs/>
          <w:color w:val="000000"/>
          <w:sz w:val="18"/>
          <w:szCs w:val="18"/>
        </w:rPr>
        <w:tab/>
      </w:r>
      <w:proofErr w:type="gramStart"/>
      <w:r w:rsidR="002A2730" w:rsidRPr="002A2730">
        <w:rPr>
          <w:rFonts w:ascii="Times New Roman" w:hAnsi="Times New Roman" w:cs="Times New Roman"/>
          <w:b/>
          <w:bCs/>
          <w:color w:val="000000"/>
          <w:sz w:val="18"/>
          <w:szCs w:val="18"/>
        </w:rPr>
        <w:t>ANOVA(</w:t>
      </w:r>
      <w:proofErr w:type="gramEnd"/>
      <w:r w:rsidR="002A2730" w:rsidRPr="002A2730">
        <w:rPr>
          <w:rFonts w:ascii="Times New Roman" w:hAnsi="Times New Roman" w:cs="Times New Roman"/>
          <w:b/>
          <w:bCs/>
          <w:color w:val="000000"/>
          <w:sz w:val="18"/>
          <w:szCs w:val="18"/>
        </w:rPr>
        <w:t>b)</w:t>
      </w:r>
    </w:p>
    <w:p w:rsidR="002A2730" w:rsidRPr="002A2730" w:rsidRDefault="002A2730" w:rsidP="002A2730">
      <w:pPr>
        <w:tabs>
          <w:tab w:val="center" w:pos="32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0" w:type="auto"/>
        <w:tblInd w:w="66" w:type="dxa"/>
        <w:tblLayout w:type="fixed"/>
        <w:tblCellMar>
          <w:left w:w="66" w:type="dxa"/>
          <w:right w:w="66" w:type="dxa"/>
        </w:tblCellMar>
        <w:tblLook w:val="0000"/>
      </w:tblPr>
      <w:tblGrid>
        <w:gridCol w:w="720"/>
        <w:gridCol w:w="979"/>
        <w:gridCol w:w="1310"/>
        <w:gridCol w:w="720"/>
        <w:gridCol w:w="1152"/>
        <w:gridCol w:w="720"/>
        <w:gridCol w:w="720"/>
      </w:tblGrid>
      <w:tr w:rsidR="002A2730" w:rsidRPr="002A2730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979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152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</w:t>
            </w:r>
          </w:p>
        </w:tc>
        <w:tc>
          <w:tcPr>
            <w:tcW w:w="720" w:type="dxa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Sig.</w:t>
            </w:r>
          </w:p>
        </w:tc>
      </w:tr>
      <w:tr w:rsidR="002A2730" w:rsidRPr="002A2730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720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31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69.285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5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17.321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80.141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000</w:t>
            </w: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(a)</w:t>
            </w:r>
          </w:p>
        </w:tc>
      </w:tr>
      <w:tr w:rsidR="002A2730" w:rsidRPr="002A2730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115.847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2730" w:rsidRPr="002A2730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720" w:type="dxa"/>
            <w:vMerge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185.132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52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2A2730" w:rsidRPr="002A2730" w:rsidRDefault="002A2730" w:rsidP="002A27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2A2730">
        <w:rPr>
          <w:rFonts w:ascii="Times New Roman" w:hAnsi="Times New Roman" w:cs="Times New Roman"/>
          <w:color w:val="000000"/>
          <w:sz w:val="18"/>
          <w:szCs w:val="18"/>
        </w:rPr>
        <w:t>a  Predictors</w:t>
      </w:r>
      <w:proofErr w:type="gramEnd"/>
      <w:r w:rsidRPr="002A2730">
        <w:rPr>
          <w:rFonts w:ascii="Times New Roman" w:hAnsi="Times New Roman" w:cs="Times New Roman"/>
          <w:color w:val="000000"/>
          <w:sz w:val="18"/>
          <w:szCs w:val="18"/>
        </w:rPr>
        <w:t>: (Constant), ind4, ind1, ind2, ind3</w:t>
      </w:r>
    </w:p>
    <w:p w:rsidR="002A2730" w:rsidRPr="002A2730" w:rsidRDefault="002A2730" w:rsidP="002A27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2A2730">
        <w:rPr>
          <w:rFonts w:ascii="Times New Roman" w:hAnsi="Times New Roman" w:cs="Times New Roman"/>
          <w:color w:val="000000"/>
          <w:sz w:val="18"/>
          <w:szCs w:val="18"/>
        </w:rPr>
        <w:t>b  Dependent</w:t>
      </w:r>
      <w:proofErr w:type="gramEnd"/>
      <w:r w:rsidRPr="002A2730">
        <w:rPr>
          <w:rFonts w:ascii="Times New Roman" w:hAnsi="Times New Roman" w:cs="Times New Roman"/>
          <w:color w:val="000000"/>
          <w:sz w:val="18"/>
          <w:szCs w:val="18"/>
        </w:rPr>
        <w:t xml:space="preserve"> Variable: </w:t>
      </w:r>
      <w:proofErr w:type="spellStart"/>
      <w:r w:rsidRPr="002A2730">
        <w:rPr>
          <w:rFonts w:ascii="Times New Roman" w:hAnsi="Times New Roman" w:cs="Times New Roman"/>
          <w:color w:val="000000"/>
          <w:sz w:val="18"/>
          <w:szCs w:val="18"/>
        </w:rPr>
        <w:t>dep</w:t>
      </w:r>
      <w:proofErr w:type="spellEnd"/>
    </w:p>
    <w:p w:rsidR="002A2730" w:rsidRPr="002A2730" w:rsidRDefault="002A2730" w:rsidP="002A27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700BBA" w:rsidRDefault="002A2730" w:rsidP="00700BBA">
      <w:pPr>
        <w:pStyle w:val="ListParagraph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this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table is used to assess the statistical significance of the result. Sig</w:t>
      </w:r>
      <w:proofErr w:type="gramStart"/>
      <w:r>
        <w:rPr>
          <w:rFonts w:asciiTheme="majorBidi" w:hAnsiTheme="majorBidi" w:cstheme="majorBidi"/>
          <w:sz w:val="24"/>
          <w:szCs w:val="24"/>
        </w:rPr>
        <w:t>.=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.000 which means the model reached the statistical significance . </w:t>
      </w:r>
      <w:proofErr w:type="gramStart"/>
      <w:r>
        <w:rPr>
          <w:rFonts w:asciiTheme="majorBidi" w:hAnsiTheme="majorBidi" w:cstheme="majorBidi"/>
          <w:sz w:val="24"/>
          <w:szCs w:val="24"/>
        </w:rPr>
        <w:t>and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your null hypothesis is rejected. </w:t>
      </w:r>
    </w:p>
    <w:p w:rsidR="002A2730" w:rsidRDefault="002A2730" w:rsidP="00700BBA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2A2730" w:rsidRPr="002A2730" w:rsidRDefault="002A2730" w:rsidP="00700BBA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2A2730">
        <w:rPr>
          <w:rFonts w:asciiTheme="majorBidi" w:hAnsiTheme="majorBidi" w:cstheme="majorBidi"/>
          <w:b/>
          <w:bCs/>
          <w:sz w:val="24"/>
          <w:szCs w:val="24"/>
        </w:rPr>
        <w:t xml:space="preserve">Part </w:t>
      </w:r>
      <w:proofErr w:type="gramStart"/>
      <w:r w:rsidRPr="002A2730">
        <w:rPr>
          <w:rFonts w:asciiTheme="majorBidi" w:hAnsiTheme="majorBidi" w:cstheme="majorBidi"/>
          <w:b/>
          <w:bCs/>
          <w:sz w:val="24"/>
          <w:szCs w:val="24"/>
        </w:rPr>
        <w:t>3 :</w:t>
      </w:r>
      <w:proofErr w:type="gramEnd"/>
      <w:r w:rsidRPr="002A2730">
        <w:rPr>
          <w:rFonts w:asciiTheme="majorBidi" w:hAnsiTheme="majorBidi" w:cstheme="majorBidi"/>
          <w:b/>
          <w:bCs/>
          <w:sz w:val="24"/>
          <w:szCs w:val="24"/>
        </w:rPr>
        <w:t xml:space="preserve"> Evaluating each of the independent variables</w:t>
      </w:r>
    </w:p>
    <w:p w:rsidR="002A2730" w:rsidRDefault="002A2730" w:rsidP="00700BBA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Now, we want to know which of the variables included in the model contributed to the prediction of </w:t>
      </w: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the dependent variable. So we check the outbox labeled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“ Coefficient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>”</w:t>
      </w:r>
    </w:p>
    <w:p w:rsidR="002A2730" w:rsidRPr="002A2730" w:rsidRDefault="002A2730" w:rsidP="00700BBA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A2730" w:rsidRPr="002A2730" w:rsidRDefault="002A2730" w:rsidP="002A2730">
      <w:pPr>
        <w:tabs>
          <w:tab w:val="center" w:pos="64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A2730">
        <w:rPr>
          <w:rFonts w:ascii="Times New Roman" w:hAnsi="Times New Roman" w:cs="Times New Roman"/>
          <w:b/>
          <w:bCs/>
          <w:color w:val="000000"/>
          <w:sz w:val="18"/>
          <w:szCs w:val="18"/>
        </w:rPr>
        <w:tab/>
      </w:r>
      <w:proofErr w:type="gramStart"/>
      <w:r w:rsidRPr="002A2730">
        <w:rPr>
          <w:rFonts w:ascii="Times New Roman" w:hAnsi="Times New Roman" w:cs="Times New Roman"/>
          <w:b/>
          <w:bCs/>
          <w:color w:val="000000"/>
          <w:sz w:val="18"/>
          <w:szCs w:val="18"/>
        </w:rPr>
        <w:t>Coefficients(</w:t>
      </w:r>
      <w:proofErr w:type="gramEnd"/>
      <w:r w:rsidRPr="002A2730">
        <w:rPr>
          <w:rFonts w:ascii="Times New Roman" w:hAnsi="Times New Roman" w:cs="Times New Roman"/>
          <w:b/>
          <w:bCs/>
          <w:color w:val="000000"/>
          <w:sz w:val="18"/>
          <w:szCs w:val="18"/>
        </w:rPr>
        <w:t>a)</w:t>
      </w:r>
    </w:p>
    <w:tbl>
      <w:tblPr>
        <w:tblpPr w:leftFromText="180" w:rightFromText="180" w:vertAnchor="text" w:horzAnchor="margin" w:tblpXSpec="center" w:tblpY="19"/>
        <w:tblW w:w="12727" w:type="dxa"/>
        <w:tblLayout w:type="fixed"/>
        <w:tblCellMar>
          <w:left w:w="66" w:type="dxa"/>
          <w:right w:w="66" w:type="dxa"/>
        </w:tblCellMar>
        <w:tblLook w:val="0000"/>
      </w:tblPr>
      <w:tblGrid>
        <w:gridCol w:w="720"/>
        <w:gridCol w:w="979"/>
        <w:gridCol w:w="720"/>
        <w:gridCol w:w="907"/>
        <w:gridCol w:w="1324"/>
        <w:gridCol w:w="720"/>
        <w:gridCol w:w="475"/>
        <w:gridCol w:w="245"/>
        <w:gridCol w:w="964"/>
        <w:gridCol w:w="231"/>
        <w:gridCol w:w="748"/>
        <w:gridCol w:w="461"/>
        <w:gridCol w:w="259"/>
        <w:gridCol w:w="720"/>
        <w:gridCol w:w="720"/>
        <w:gridCol w:w="187"/>
        <w:gridCol w:w="533"/>
        <w:gridCol w:w="187"/>
        <w:gridCol w:w="720"/>
        <w:gridCol w:w="720"/>
        <w:gridCol w:w="187"/>
      </w:tblGrid>
      <w:tr w:rsidR="002A2730" w:rsidRPr="002A2730" w:rsidTr="002A2730">
        <w:tblPrEx>
          <w:tblCellMar>
            <w:top w:w="0" w:type="dxa"/>
            <w:bottom w:w="0" w:type="dxa"/>
          </w:tblCellMar>
        </w:tblPrEx>
        <w:trPr>
          <w:gridAfter w:val="1"/>
          <w:wAfter w:w="187" w:type="dxa"/>
          <w:trHeight w:val="446"/>
        </w:trPr>
        <w:tc>
          <w:tcPr>
            <w:tcW w:w="720" w:type="dxa"/>
            <w:vMerge w:val="restart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979" w:type="dxa"/>
            <w:vMerge w:val="restart"/>
            <w:tcBorders>
              <w:top w:val="double" w:sz="1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27" w:type="dxa"/>
            <w:gridSpan w:val="2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Unstandardized</w:t>
            </w:r>
            <w:proofErr w:type="spellEnd"/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Coefficients</w:t>
            </w:r>
          </w:p>
        </w:tc>
        <w:tc>
          <w:tcPr>
            <w:tcW w:w="1324" w:type="dxa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Standardized Coefficients</w:t>
            </w:r>
          </w:p>
        </w:tc>
        <w:tc>
          <w:tcPr>
            <w:tcW w:w="720" w:type="dxa"/>
            <w:vMerge w:val="restart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720" w:type="dxa"/>
            <w:gridSpan w:val="2"/>
            <w:vMerge w:val="restart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2404" w:type="dxa"/>
            <w:gridSpan w:val="4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95% Confidence Interval for B</w:t>
            </w:r>
          </w:p>
        </w:tc>
        <w:tc>
          <w:tcPr>
            <w:tcW w:w="2419" w:type="dxa"/>
            <w:gridSpan w:val="5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Correlations</w:t>
            </w:r>
          </w:p>
        </w:tc>
        <w:tc>
          <w:tcPr>
            <w:tcW w:w="1627" w:type="dxa"/>
            <w:gridSpan w:val="3"/>
            <w:tcBorders>
              <w:top w:val="double" w:sz="12" w:space="0" w:color="000000"/>
              <w:left w:val="nil"/>
              <w:bottom w:val="single" w:sz="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Collinearity</w:t>
            </w:r>
            <w:proofErr w:type="spellEnd"/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Statistics</w:t>
            </w:r>
          </w:p>
        </w:tc>
      </w:tr>
      <w:tr w:rsidR="002A2730" w:rsidRPr="002A2730" w:rsidTr="002A2730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720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907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324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979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Zero-order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Partial</w:t>
            </w:r>
          </w:p>
        </w:tc>
        <w:tc>
          <w:tcPr>
            <w:tcW w:w="720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</w:t>
            </w:r>
          </w:p>
        </w:tc>
        <w:tc>
          <w:tcPr>
            <w:tcW w:w="907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VIF</w:t>
            </w:r>
          </w:p>
        </w:tc>
        <w:tc>
          <w:tcPr>
            <w:tcW w:w="720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907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shd w:val="clear" w:color="000000" w:fill="FFFFFF"/>
            <w:vAlign w:val="bottom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Std. Error</w:t>
            </w:r>
          </w:p>
        </w:tc>
      </w:tr>
      <w:tr w:rsidR="002A2730" w:rsidRPr="002A2730" w:rsidTr="002A2730">
        <w:tblPrEx>
          <w:tblCellMar>
            <w:top w:w="0" w:type="dxa"/>
            <w:bottom w:w="0" w:type="dxa"/>
          </w:tblCellMar>
        </w:tblPrEx>
        <w:trPr>
          <w:gridAfter w:val="1"/>
          <w:wAfter w:w="187" w:type="dxa"/>
          <w:trHeight w:val="316"/>
        </w:trPr>
        <w:tc>
          <w:tcPr>
            <w:tcW w:w="720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.132</w:t>
            </w:r>
          </w:p>
        </w:tc>
        <w:tc>
          <w:tcPr>
            <w:tcW w:w="132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9.872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195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1.044</w:t>
            </w:r>
          </w:p>
        </w:tc>
        <w:tc>
          <w:tcPr>
            <w:tcW w:w="1209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1.562</w:t>
            </w:r>
          </w:p>
        </w:tc>
        <w:tc>
          <w:tcPr>
            <w:tcW w:w="979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7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2A2730" w:rsidRPr="002A2730" w:rsidTr="002A2730">
        <w:tblPrEx>
          <w:tblCellMar>
            <w:top w:w="0" w:type="dxa"/>
            <w:bottom w:w="0" w:type="dxa"/>
          </w:tblCellMar>
        </w:tblPrEx>
        <w:trPr>
          <w:gridAfter w:val="1"/>
          <w:wAfter w:w="187" w:type="dxa"/>
          <w:trHeight w:val="316"/>
        </w:trPr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-.011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-.227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A2730">
              <w:rPr>
                <w:rFonts w:ascii="Times New Roman" w:hAnsi="Times New Roman" w:cs="Times New Roman"/>
                <w:color w:val="1F497D" w:themeColor="text2"/>
                <w:sz w:val="18"/>
                <w:szCs w:val="18"/>
                <w:highlight w:val="green"/>
              </w:rPr>
              <w:t>820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-.085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.067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.347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-.008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1.856</w:t>
            </w:r>
          </w:p>
        </w:tc>
      </w:tr>
      <w:tr w:rsidR="002A2730" w:rsidRPr="002A2730" w:rsidTr="002A2730">
        <w:tblPrEx>
          <w:tblCellMar>
            <w:top w:w="0" w:type="dxa"/>
            <w:bottom w:w="0" w:type="dxa"/>
          </w:tblCellMar>
        </w:tblPrEx>
        <w:trPr>
          <w:gridAfter w:val="1"/>
          <w:wAfter w:w="187" w:type="dxa"/>
          <w:trHeight w:val="316"/>
        </w:trPr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.175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.046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.173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3.770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A27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000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.084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.266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.161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.129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.554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1.806</w:t>
            </w:r>
          </w:p>
        </w:tc>
      </w:tr>
      <w:tr w:rsidR="002A2730" w:rsidRPr="002A2730" w:rsidTr="002A2730">
        <w:tblPrEx>
          <w:tblCellMar>
            <w:top w:w="0" w:type="dxa"/>
            <w:bottom w:w="0" w:type="dxa"/>
          </w:tblCellMar>
        </w:tblPrEx>
        <w:trPr>
          <w:gridAfter w:val="1"/>
          <w:wAfter w:w="187" w:type="dxa"/>
          <w:trHeight w:val="316"/>
        </w:trPr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.044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.866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  <w:highlight w:val="green"/>
              </w:rPr>
              <w:t>387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-.043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.110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2.218</w:t>
            </w:r>
          </w:p>
        </w:tc>
      </w:tr>
      <w:tr w:rsidR="002A2730" w:rsidRPr="002A2730" w:rsidTr="002A2730">
        <w:tblPrEx>
          <w:tblCellMar>
            <w:top w:w="0" w:type="dxa"/>
            <w:bottom w:w="0" w:type="dxa"/>
          </w:tblCellMar>
        </w:tblPrEx>
        <w:trPr>
          <w:gridAfter w:val="1"/>
          <w:wAfter w:w="187" w:type="dxa"/>
          <w:trHeight w:val="316"/>
        </w:trPr>
        <w:tc>
          <w:tcPr>
            <w:tcW w:w="720" w:type="dxa"/>
            <w:vMerge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ind4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.500</w:t>
            </w:r>
          </w:p>
        </w:tc>
        <w:tc>
          <w:tcPr>
            <w:tcW w:w="907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.051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.466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9.724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A273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000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.399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.601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.594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.387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.332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.509</w:t>
            </w:r>
          </w:p>
        </w:tc>
        <w:tc>
          <w:tcPr>
            <w:tcW w:w="720" w:type="dxa"/>
            <w:tcBorders>
              <w:top w:val="nil"/>
              <w:left w:val="nil"/>
              <w:bottom w:val="double" w:sz="12" w:space="0" w:color="000000"/>
              <w:right w:val="nil"/>
            </w:tcBorders>
            <w:shd w:val="clear" w:color="000000" w:fill="FFFFFF"/>
            <w:vAlign w:val="center"/>
          </w:tcPr>
          <w:p w:rsidR="002A2730" w:rsidRPr="002A2730" w:rsidRDefault="002A2730" w:rsidP="002A27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A27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1.965</w:t>
            </w:r>
          </w:p>
        </w:tc>
      </w:tr>
    </w:tbl>
    <w:p w:rsidR="002A2730" w:rsidRPr="002A2730" w:rsidRDefault="002A2730" w:rsidP="002A2730">
      <w:pPr>
        <w:tabs>
          <w:tab w:val="center" w:pos="64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2A2730" w:rsidRPr="002A2730" w:rsidRDefault="002A2730" w:rsidP="002A27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2A2730">
        <w:rPr>
          <w:rFonts w:ascii="Times New Roman" w:hAnsi="Times New Roman" w:cs="Times New Roman"/>
          <w:color w:val="000000"/>
          <w:sz w:val="18"/>
          <w:szCs w:val="18"/>
        </w:rPr>
        <w:t>a  Dependent</w:t>
      </w:r>
      <w:proofErr w:type="gramEnd"/>
      <w:r w:rsidRPr="002A2730">
        <w:rPr>
          <w:rFonts w:ascii="Times New Roman" w:hAnsi="Times New Roman" w:cs="Times New Roman"/>
          <w:color w:val="000000"/>
          <w:sz w:val="18"/>
          <w:szCs w:val="18"/>
        </w:rPr>
        <w:t xml:space="preserve"> Variable: </w:t>
      </w:r>
      <w:proofErr w:type="spellStart"/>
      <w:r w:rsidRPr="002A2730">
        <w:rPr>
          <w:rFonts w:ascii="Times New Roman" w:hAnsi="Times New Roman" w:cs="Times New Roman"/>
          <w:color w:val="000000"/>
          <w:sz w:val="18"/>
          <w:szCs w:val="18"/>
        </w:rPr>
        <w:t>dep</w:t>
      </w:r>
      <w:proofErr w:type="spellEnd"/>
    </w:p>
    <w:p w:rsidR="002A2730" w:rsidRPr="002A2730" w:rsidRDefault="002A2730" w:rsidP="002A27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DB644E" w:rsidRDefault="002A273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-Look in the column labeled </w:t>
      </w:r>
      <w:r w:rsidRPr="002A2730">
        <w:rPr>
          <w:rFonts w:asciiTheme="majorBidi" w:hAnsiTheme="majorBidi" w:cstheme="majorBidi"/>
          <w:b/>
          <w:bCs/>
          <w:sz w:val="24"/>
          <w:szCs w:val="24"/>
        </w:rPr>
        <w:t>Beta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A2730">
        <w:rPr>
          <w:rFonts w:asciiTheme="majorBidi" w:hAnsiTheme="majorBidi" w:cstheme="majorBidi"/>
          <w:sz w:val="24"/>
          <w:szCs w:val="24"/>
        </w:rPr>
        <w:t>under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Standardized Coefficients. </w:t>
      </w:r>
    </w:p>
    <w:p w:rsidR="002A2730" w:rsidRPr="007D20A2" w:rsidRDefault="007D20A2">
      <w:pPr>
        <w:rPr>
          <w:rFonts w:asciiTheme="majorBidi" w:hAnsiTheme="majorBidi" w:cstheme="majorBidi"/>
          <w:sz w:val="24"/>
          <w:szCs w:val="24"/>
        </w:rPr>
      </w:pPr>
      <w:r w:rsidRPr="007D20A2">
        <w:rPr>
          <w:rFonts w:asciiTheme="majorBidi" w:hAnsiTheme="majorBidi" w:cstheme="majorBidi"/>
          <w:sz w:val="24"/>
          <w:szCs w:val="24"/>
        </w:rPr>
        <w:t xml:space="preserve">The largest beta value is for </w:t>
      </w:r>
      <w:proofErr w:type="spellStart"/>
      <w:r w:rsidRPr="007D20A2">
        <w:rPr>
          <w:rFonts w:asciiTheme="majorBidi" w:hAnsiTheme="majorBidi" w:cstheme="majorBidi"/>
          <w:sz w:val="24"/>
          <w:szCs w:val="24"/>
        </w:rPr>
        <w:t>ind</w:t>
      </w:r>
      <w:proofErr w:type="spellEnd"/>
      <w:r w:rsidRPr="007D20A2">
        <w:rPr>
          <w:rFonts w:asciiTheme="majorBidi" w:hAnsiTheme="majorBidi" w:cstheme="majorBidi"/>
          <w:sz w:val="24"/>
          <w:szCs w:val="24"/>
        </w:rPr>
        <w:t xml:space="preserve">. 4 (.466) which means that this variable makes the strongest contribution to explain the dependent variable. Other variables (if they are significant) make less contribution comparing to this </w:t>
      </w:r>
      <w:proofErr w:type="spellStart"/>
      <w:proofErr w:type="gramStart"/>
      <w:r w:rsidRPr="007D20A2">
        <w:rPr>
          <w:rFonts w:asciiTheme="majorBidi" w:hAnsiTheme="majorBidi" w:cstheme="majorBidi"/>
          <w:sz w:val="24"/>
          <w:szCs w:val="24"/>
        </w:rPr>
        <w:t>ind</w:t>
      </w:r>
      <w:proofErr w:type="spellEnd"/>
      <w:proofErr w:type="gramEnd"/>
      <w:r w:rsidRPr="007D20A2">
        <w:rPr>
          <w:rFonts w:asciiTheme="majorBidi" w:hAnsiTheme="majorBidi" w:cstheme="majorBidi"/>
          <w:sz w:val="24"/>
          <w:szCs w:val="24"/>
        </w:rPr>
        <w:t xml:space="preserve"> 4.</w:t>
      </w:r>
    </w:p>
    <w:p w:rsidR="007D20A2" w:rsidRPr="007D20A2" w:rsidRDefault="007D20A2">
      <w:pPr>
        <w:rPr>
          <w:rFonts w:asciiTheme="majorBidi" w:hAnsiTheme="majorBidi" w:cstheme="majorBidi"/>
          <w:sz w:val="24"/>
          <w:szCs w:val="24"/>
        </w:rPr>
      </w:pPr>
      <w:r w:rsidRPr="007D20A2">
        <w:rPr>
          <w:rFonts w:asciiTheme="majorBidi" w:hAnsiTheme="majorBidi" w:cstheme="majorBidi"/>
          <w:sz w:val="24"/>
          <w:szCs w:val="24"/>
        </w:rPr>
        <w:t xml:space="preserve">If you want to see which one is sig you look at Sig. </w:t>
      </w:r>
      <w:proofErr w:type="gramStart"/>
      <w:r w:rsidRPr="007D20A2">
        <w:rPr>
          <w:rFonts w:asciiTheme="majorBidi" w:hAnsiTheme="majorBidi" w:cstheme="majorBidi"/>
          <w:sz w:val="24"/>
          <w:szCs w:val="24"/>
        </w:rPr>
        <w:t>value.</w:t>
      </w:r>
      <w:proofErr w:type="gramEnd"/>
    </w:p>
    <w:p w:rsidR="007D20A2" w:rsidRPr="007D20A2" w:rsidRDefault="007D20A2" w:rsidP="007D20A2">
      <w:pPr>
        <w:rPr>
          <w:rFonts w:asciiTheme="majorBidi" w:hAnsiTheme="majorBidi" w:cstheme="majorBidi"/>
          <w:sz w:val="24"/>
          <w:szCs w:val="24"/>
        </w:rPr>
      </w:pPr>
      <w:r w:rsidRPr="007D20A2">
        <w:rPr>
          <w:rFonts w:asciiTheme="majorBidi" w:hAnsiTheme="majorBidi" w:cstheme="majorBidi"/>
          <w:sz w:val="24"/>
          <w:szCs w:val="24"/>
        </w:rPr>
        <w:t xml:space="preserve">As for </w:t>
      </w:r>
      <w:proofErr w:type="spellStart"/>
      <w:proofErr w:type="gramStart"/>
      <w:r w:rsidRPr="007D20A2">
        <w:rPr>
          <w:rFonts w:asciiTheme="majorBidi" w:hAnsiTheme="majorBidi" w:cstheme="majorBidi"/>
          <w:sz w:val="24"/>
          <w:szCs w:val="24"/>
        </w:rPr>
        <w:t>ind</w:t>
      </w:r>
      <w:proofErr w:type="spellEnd"/>
      <w:proofErr w:type="gramEnd"/>
      <w:r w:rsidRPr="007D20A2">
        <w:rPr>
          <w:rFonts w:asciiTheme="majorBidi" w:hAnsiTheme="majorBidi" w:cstheme="majorBidi"/>
          <w:sz w:val="24"/>
          <w:szCs w:val="24"/>
        </w:rPr>
        <w:t xml:space="preserve"> 1 (p=.820) and ind2 (p=.387), they are not making a statistically significant unique contribution to the prediction of the dependent variable.</w:t>
      </w:r>
    </w:p>
    <w:p w:rsidR="007D20A2" w:rsidRPr="007D20A2" w:rsidRDefault="007D20A2" w:rsidP="007D20A2">
      <w:pPr>
        <w:rPr>
          <w:rFonts w:asciiTheme="majorBidi" w:hAnsiTheme="majorBidi" w:cstheme="majorBidi"/>
          <w:sz w:val="24"/>
          <w:szCs w:val="24"/>
        </w:rPr>
      </w:pPr>
      <w:r w:rsidRPr="007D20A2">
        <w:rPr>
          <w:rFonts w:asciiTheme="majorBidi" w:hAnsiTheme="majorBidi" w:cstheme="majorBidi"/>
          <w:sz w:val="24"/>
          <w:szCs w:val="24"/>
        </w:rPr>
        <w:t xml:space="preserve">As for ind.2 (p= .000)1nd 4(p=.000), they </w:t>
      </w:r>
      <w:proofErr w:type="gramStart"/>
      <w:r w:rsidRPr="007D20A2">
        <w:rPr>
          <w:rFonts w:asciiTheme="majorBidi" w:hAnsiTheme="majorBidi" w:cstheme="majorBidi"/>
          <w:sz w:val="24"/>
          <w:szCs w:val="24"/>
        </w:rPr>
        <w:t>make  a</w:t>
      </w:r>
      <w:proofErr w:type="gramEnd"/>
      <w:r w:rsidRPr="007D20A2">
        <w:rPr>
          <w:rFonts w:asciiTheme="majorBidi" w:hAnsiTheme="majorBidi" w:cstheme="majorBidi"/>
          <w:sz w:val="24"/>
          <w:szCs w:val="24"/>
        </w:rPr>
        <w:t xml:space="preserve"> statistically significant unique contribution to the prediction of the dependent variable.</w:t>
      </w:r>
    </w:p>
    <w:p w:rsidR="007D20A2" w:rsidRDefault="007D20A2" w:rsidP="007D20A2">
      <w:pPr>
        <w:rPr>
          <w:rFonts w:asciiTheme="majorBidi" w:hAnsiTheme="majorBidi" w:cstheme="majorBidi"/>
          <w:sz w:val="24"/>
          <w:szCs w:val="24"/>
        </w:rPr>
      </w:pPr>
    </w:p>
    <w:p w:rsidR="00DB644E" w:rsidRDefault="00DB644E">
      <w:pPr>
        <w:rPr>
          <w:rFonts w:asciiTheme="majorBidi" w:hAnsiTheme="majorBidi" w:cstheme="majorBidi"/>
          <w:sz w:val="24"/>
          <w:szCs w:val="24"/>
        </w:rPr>
      </w:pPr>
    </w:p>
    <w:p w:rsidR="00DB644E" w:rsidRDefault="00DB644E">
      <w:pPr>
        <w:rPr>
          <w:rFonts w:asciiTheme="majorBidi" w:hAnsiTheme="majorBidi" w:cstheme="majorBidi"/>
          <w:sz w:val="24"/>
          <w:szCs w:val="24"/>
        </w:rPr>
      </w:pPr>
    </w:p>
    <w:p w:rsidR="006B4FA2" w:rsidRPr="006B4FA2" w:rsidRDefault="006B4FA2">
      <w:pPr>
        <w:rPr>
          <w:rFonts w:asciiTheme="majorBidi" w:hAnsiTheme="majorBidi" w:cstheme="majorBidi"/>
          <w:sz w:val="24"/>
          <w:szCs w:val="24"/>
        </w:rPr>
      </w:pPr>
    </w:p>
    <w:sectPr w:rsidR="006B4FA2" w:rsidRPr="006B4FA2" w:rsidSect="00B743BA">
      <w:pgSz w:w="12240" w:h="15840"/>
      <w:pgMar w:top="1440" w:right="4205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D0716"/>
    <w:multiLevelType w:val="hybridMultilevel"/>
    <w:tmpl w:val="DB5614A0"/>
    <w:lvl w:ilvl="0" w:tplc="6E5C4A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6B4FA2"/>
    <w:rsid w:val="002A2730"/>
    <w:rsid w:val="00622889"/>
    <w:rsid w:val="006B4FA2"/>
    <w:rsid w:val="00700BBA"/>
    <w:rsid w:val="007D20A2"/>
    <w:rsid w:val="00807EC5"/>
    <w:rsid w:val="00DB6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E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0B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talal</dc:creator>
  <cp:keywords/>
  <dc:description/>
  <cp:lastModifiedBy>talal</cp:lastModifiedBy>
  <cp:revision>1</cp:revision>
  <dcterms:created xsi:type="dcterms:W3CDTF">2010-03-20T09:37:00Z</dcterms:created>
  <dcterms:modified xsi:type="dcterms:W3CDTF">2010-03-20T10:29:00Z</dcterms:modified>
</cp:coreProperties>
</file>